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>
      <w:pPr>
        <w:pStyle w:val="6"/>
        <w:spacing w:before="0" w:after="0" w:line="560" w:lineRule="exact"/>
        <w:rPr>
          <w:rFonts w:ascii="华文中宋" w:hAnsi="华文中宋"/>
          <w:bCs w:val="0"/>
          <w:szCs w:val="44"/>
        </w:rPr>
      </w:pPr>
      <w:r>
        <w:rPr>
          <w:rFonts w:hint="eastAsia" w:ascii="华文中宋" w:hAnsi="华文中宋"/>
          <w:bCs w:val="0"/>
          <w:szCs w:val="44"/>
        </w:rPr>
        <w:t>中国化学品安全协会外聘专家管理办法</w:t>
      </w:r>
    </w:p>
    <w:p>
      <w:pPr>
        <w:spacing w:line="520" w:lineRule="exact"/>
        <w:ind w:firstLine="130" w:firstLineChars="62"/>
        <w:jc w:val="center"/>
        <w:rPr>
          <w:rFonts w:ascii="楷体" w:hAnsi="楷体" w:eastAsia="楷体"/>
          <w:szCs w:val="32"/>
        </w:rPr>
      </w:pPr>
    </w:p>
    <w:p>
      <w:pPr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第一条</w:t>
      </w:r>
      <w:r>
        <w:rPr>
          <w:rFonts w:hint="eastAsia" w:ascii="仿宋_GB2312" w:hAnsi="仿宋" w:eastAsia="仿宋_GB2312"/>
          <w:sz w:val="32"/>
          <w:szCs w:val="32"/>
        </w:rPr>
        <w:t xml:space="preserve"> 为充分发挥协会外聘专家对安全生产相关工作的支撑作用，规范协会外聘专家管理，制定本办法。</w:t>
      </w:r>
    </w:p>
    <w:p>
      <w:pPr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第二条</w:t>
      </w:r>
      <w:r>
        <w:rPr>
          <w:rFonts w:hint="eastAsia" w:ascii="仿宋_GB2312" w:hAnsi="仿宋" w:eastAsia="仿宋_GB2312"/>
          <w:sz w:val="32"/>
          <w:szCs w:val="32"/>
        </w:rPr>
        <w:t xml:space="preserve"> 协会外聘专家是指符合本办法规定的条件和要求的专业人员，包括协议单位委派专家和个人专家（以下统称专家）。</w:t>
      </w:r>
    </w:p>
    <w:p>
      <w:pPr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第三条</w:t>
      </w:r>
      <w:r>
        <w:rPr>
          <w:rFonts w:hint="eastAsia" w:ascii="仿宋_GB2312" w:hAnsi="黑体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专家的基本条件：</w:t>
      </w:r>
    </w:p>
    <w:p>
      <w:pPr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（一）坚持以习近平新时代中国特色社会主义思想为指导，深入学习贯彻习近平总书记关于安全生产的重要论述，增强“四个意识”，坚定“四个自信”，做到“两个维护”。</w:t>
      </w:r>
    </w:p>
    <w:p>
      <w:pPr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（二）服从大局、勇于奉献，廉洁奉公、遵纪守法，具有良好的职业道德。</w:t>
      </w:r>
    </w:p>
    <w:p>
      <w:pPr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（三）熟悉国家安全生产方针政策、法律法规和标准规范，具有较高的理论水平和丰富的实践经验，具备发现、分析、解决现场问题的能力。</w:t>
      </w:r>
    </w:p>
    <w:p>
      <w:pPr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（四）具备较强的文字处理能力，熟练使用Office等办公软件。</w:t>
      </w:r>
    </w:p>
    <w:p>
      <w:pPr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（五）身体健康，年龄原则上不超过65周岁，在精力和时间上能够保证执行协会安排的任务。</w:t>
      </w:r>
    </w:p>
    <w:p>
      <w:pPr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（六）具备以下条件之一：</w:t>
      </w:r>
    </w:p>
    <w:p>
      <w:pPr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1.具备化工或安全相关专业高级技术职称；</w:t>
      </w:r>
    </w:p>
    <w:p>
      <w:pPr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2.取得化工或安全相关专业中级技术职称、注册安全工程师或安全评价师，且从事本专业生产技术与管理工作5年及以上；</w:t>
      </w:r>
    </w:p>
    <w:p>
      <w:pPr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3.具有特殊专长，在某一领域成绩突出。</w:t>
      </w:r>
    </w:p>
    <w:p>
      <w:pPr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第四条</w:t>
      </w:r>
      <w:r>
        <w:rPr>
          <w:rFonts w:hint="eastAsia" w:ascii="仿宋_GB2312" w:hAnsi="黑体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专家遴选程序：</w:t>
      </w:r>
    </w:p>
    <w:p>
      <w:pPr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（一）专家申报：申请人登录协会官网——中国化学品安全协会数据中心——专家端，按照要求完成填报（详见专家信息填报说明）。</w:t>
      </w:r>
    </w:p>
    <w:p>
      <w:pPr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（二）专家库入选：协会专家遴选小组对申报人进行资格审查，符合条件的作为协会入库专家管理，颁发中国化学品安全协会入库专家证明。</w:t>
      </w:r>
    </w:p>
    <w:p>
      <w:pPr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（三）入库专家胜任安全生产技术咨询服务工作，并积极参加协会安排的活动，经所在单位同意或2名以上协会专家推荐，颁发中国化学品安全协会专家证。   </w:t>
      </w:r>
    </w:p>
    <w:p>
      <w:pPr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第五条</w:t>
      </w:r>
      <w:r>
        <w:rPr>
          <w:rFonts w:hint="eastAsia" w:ascii="仿宋_GB2312" w:hAnsi="黑体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专</w:t>
      </w:r>
      <w:r>
        <w:rPr>
          <w:rFonts w:hint="eastAsia" w:ascii="仿宋_GB2312" w:eastAsia="仿宋_GB2312"/>
          <w:sz w:val="32"/>
          <w:szCs w:val="32"/>
        </w:rPr>
        <w:t>家</w:t>
      </w:r>
      <w:r>
        <w:rPr>
          <w:rFonts w:hint="eastAsia" w:ascii="仿宋_GB2312" w:hAnsi="仿宋" w:eastAsia="仿宋_GB2312"/>
          <w:sz w:val="32"/>
          <w:szCs w:val="32"/>
        </w:rPr>
        <w:t>执行任务期间应接受协会</w:t>
      </w:r>
      <w:r>
        <w:rPr>
          <w:rFonts w:hint="eastAsia" w:ascii="仿宋_GB2312" w:eastAsia="仿宋_GB2312"/>
          <w:sz w:val="32"/>
          <w:szCs w:val="32"/>
        </w:rPr>
        <w:t>管理，</w:t>
      </w:r>
      <w:r>
        <w:rPr>
          <w:rFonts w:hint="eastAsia" w:ascii="仿宋_GB2312" w:hAnsi="仿宋" w:eastAsia="仿宋_GB2312"/>
          <w:sz w:val="32"/>
          <w:szCs w:val="32"/>
        </w:rPr>
        <w:t>遵守《中国化学品安全协会专家工作规范》，保守协会工作秘密和企业商业技术秘密。</w:t>
      </w:r>
    </w:p>
    <w:p>
      <w:pPr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第六条</w:t>
      </w:r>
      <w:r>
        <w:rPr>
          <w:rFonts w:hint="eastAsia" w:ascii="仿宋_GB2312" w:hAnsi="仿宋" w:eastAsia="仿宋_GB2312"/>
          <w:sz w:val="32"/>
          <w:szCs w:val="32"/>
        </w:rPr>
        <w:t xml:space="preserve"> 协会会员联络部负责专家库建设和运维，及时更新专家信息，对外提供专家信息确认查询服务。协会有关部门按照专业分工负责专家管理与服务，考核评估专家工作质量，每年至少安排1次专家集中培训。</w:t>
      </w:r>
    </w:p>
    <w:p>
      <w:pPr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第七条</w:t>
      </w:r>
      <w:r>
        <w:rPr>
          <w:rFonts w:hint="eastAsia" w:ascii="仿宋_GB2312" w:hAnsi="黑体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协会按照有关规定和专家工作时长、工作质量向入库专家发放报酬，</w:t>
      </w:r>
      <w:r>
        <w:rPr>
          <w:rFonts w:hint="eastAsia" w:ascii="仿宋_GB2312" w:hAnsi="华文中宋" w:eastAsia="仿宋_GB2312"/>
          <w:sz w:val="32"/>
          <w:szCs w:val="32"/>
        </w:rPr>
        <w:t>每年对参加协会活动数量多、工作质量高、表现优秀的专家予以奖励。</w:t>
      </w:r>
    </w:p>
    <w:p>
      <w:pPr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第八条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有下列情形之一的取消专家资格：</w:t>
      </w:r>
    </w:p>
    <w:p>
      <w:pPr>
        <w:pStyle w:val="5"/>
        <w:spacing w:before="0" w:beforeAutospacing="0" w:after="0" w:afterAutospacing="0" w:line="56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仿宋" w:eastAsia="仿宋_GB2312" w:cstheme="minorBidi"/>
          <w:kern w:val="2"/>
          <w:sz w:val="32"/>
          <w:szCs w:val="32"/>
        </w:rPr>
        <w:t>一）存在徇私舞弊、提供虚假报告、违反廉洁规定等行为。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hint="eastAsia" w:ascii="仿宋_GB2312" w:hAnsi="仿宋" w:eastAsia="仿宋_GB2312"/>
          <w:sz w:val="32"/>
          <w:szCs w:val="32"/>
        </w:rPr>
        <w:t>未经协会授权，以协会名义开展活动造成不良影响和后果的。</w:t>
      </w:r>
    </w:p>
    <w:p>
      <w:pPr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</w:t>
      </w:r>
      <w:r>
        <w:rPr>
          <w:rFonts w:hint="eastAsia" w:ascii="仿宋_GB2312" w:eastAsia="仿宋_GB2312"/>
          <w:sz w:val="32"/>
          <w:szCs w:val="32"/>
        </w:rPr>
        <w:t>连续3次无正当理由不参加协会安排活动的。</w:t>
      </w:r>
    </w:p>
    <w:p>
      <w:pPr>
        <w:pStyle w:val="5"/>
        <w:spacing w:before="0" w:beforeAutospacing="0" w:after="0" w:afterAutospacing="0" w:line="56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（四）其他情形不适宜担任协会专家的。</w:t>
      </w:r>
    </w:p>
    <w:p>
      <w:pPr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第九条 </w:t>
      </w:r>
      <w:r>
        <w:rPr>
          <w:rFonts w:hint="eastAsia" w:ascii="仿宋_GB2312" w:hAnsi="仿宋" w:eastAsia="仿宋_GB2312"/>
          <w:sz w:val="32"/>
          <w:szCs w:val="32"/>
        </w:rPr>
        <w:t>本办法由协会会员联络部负责解释。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第十条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本办法自2021年7月1</w:t>
      </w:r>
      <w:r>
        <w:rPr>
          <w:rFonts w:ascii="仿宋_GB2312" w:hAnsi="仿宋" w:eastAsia="仿宋_GB2312"/>
          <w:sz w:val="32"/>
          <w:szCs w:val="32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日起实施。</w:t>
      </w:r>
      <w:bookmarkStart w:id="0" w:name="_GoBack"/>
      <w:bookmarkEnd w:id="0"/>
    </w:p>
    <w:p>
      <w:pPr>
        <w:rPr>
          <w:rFonts w:ascii="仿宋_GB2312" w:hAnsi="仿宋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00883748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5 -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A8"/>
    <w:rsid w:val="00013092"/>
    <w:rsid w:val="00022B26"/>
    <w:rsid w:val="00037022"/>
    <w:rsid w:val="00061ECF"/>
    <w:rsid w:val="000770B5"/>
    <w:rsid w:val="000928CF"/>
    <w:rsid w:val="000C49AA"/>
    <w:rsid w:val="0010357E"/>
    <w:rsid w:val="001456B0"/>
    <w:rsid w:val="001475D2"/>
    <w:rsid w:val="0019638E"/>
    <w:rsid w:val="001C2F4B"/>
    <w:rsid w:val="001E0A03"/>
    <w:rsid w:val="002045D5"/>
    <w:rsid w:val="00211B3C"/>
    <w:rsid w:val="00261196"/>
    <w:rsid w:val="00286AF1"/>
    <w:rsid w:val="00296102"/>
    <w:rsid w:val="00297379"/>
    <w:rsid w:val="002A272B"/>
    <w:rsid w:val="002B1FB6"/>
    <w:rsid w:val="002C0099"/>
    <w:rsid w:val="002C3DC4"/>
    <w:rsid w:val="002D3568"/>
    <w:rsid w:val="002F5CE9"/>
    <w:rsid w:val="00301AE8"/>
    <w:rsid w:val="003144B4"/>
    <w:rsid w:val="00327354"/>
    <w:rsid w:val="00361707"/>
    <w:rsid w:val="0039635E"/>
    <w:rsid w:val="003A0378"/>
    <w:rsid w:val="003A1AB5"/>
    <w:rsid w:val="003A1E07"/>
    <w:rsid w:val="003B3AB4"/>
    <w:rsid w:val="003C5223"/>
    <w:rsid w:val="00404CDC"/>
    <w:rsid w:val="004060A4"/>
    <w:rsid w:val="004401AB"/>
    <w:rsid w:val="004520D3"/>
    <w:rsid w:val="00454E45"/>
    <w:rsid w:val="004567C7"/>
    <w:rsid w:val="0047184D"/>
    <w:rsid w:val="004C5E20"/>
    <w:rsid w:val="004E149E"/>
    <w:rsid w:val="005471D9"/>
    <w:rsid w:val="00547432"/>
    <w:rsid w:val="005600AB"/>
    <w:rsid w:val="005B3327"/>
    <w:rsid w:val="005D4BB6"/>
    <w:rsid w:val="006003C8"/>
    <w:rsid w:val="00601553"/>
    <w:rsid w:val="00616453"/>
    <w:rsid w:val="0063427B"/>
    <w:rsid w:val="0066084C"/>
    <w:rsid w:val="00691931"/>
    <w:rsid w:val="006956AB"/>
    <w:rsid w:val="006C1C4C"/>
    <w:rsid w:val="006D695C"/>
    <w:rsid w:val="006E1AB6"/>
    <w:rsid w:val="00703C1C"/>
    <w:rsid w:val="0075209A"/>
    <w:rsid w:val="007833F0"/>
    <w:rsid w:val="007C1E62"/>
    <w:rsid w:val="007D0A2B"/>
    <w:rsid w:val="007E4220"/>
    <w:rsid w:val="007F210D"/>
    <w:rsid w:val="0081369C"/>
    <w:rsid w:val="008301CF"/>
    <w:rsid w:val="00840C54"/>
    <w:rsid w:val="0084462D"/>
    <w:rsid w:val="008764E7"/>
    <w:rsid w:val="00883C4E"/>
    <w:rsid w:val="008922AF"/>
    <w:rsid w:val="008A59AB"/>
    <w:rsid w:val="008E15EC"/>
    <w:rsid w:val="008E3239"/>
    <w:rsid w:val="008F6CDF"/>
    <w:rsid w:val="0093732E"/>
    <w:rsid w:val="00974370"/>
    <w:rsid w:val="009856A8"/>
    <w:rsid w:val="00996C31"/>
    <w:rsid w:val="009B6931"/>
    <w:rsid w:val="009B7AEC"/>
    <w:rsid w:val="009F5127"/>
    <w:rsid w:val="00A00BB6"/>
    <w:rsid w:val="00A10BFB"/>
    <w:rsid w:val="00A122BD"/>
    <w:rsid w:val="00A20F7A"/>
    <w:rsid w:val="00A64CED"/>
    <w:rsid w:val="00A82F1A"/>
    <w:rsid w:val="00A917DB"/>
    <w:rsid w:val="00AC50A0"/>
    <w:rsid w:val="00B73B6B"/>
    <w:rsid w:val="00BA6FEC"/>
    <w:rsid w:val="00BB1E91"/>
    <w:rsid w:val="00BB6537"/>
    <w:rsid w:val="00C20191"/>
    <w:rsid w:val="00C806CD"/>
    <w:rsid w:val="00C8719E"/>
    <w:rsid w:val="00CA01FF"/>
    <w:rsid w:val="00CA2022"/>
    <w:rsid w:val="00CC56BE"/>
    <w:rsid w:val="00CE3F0B"/>
    <w:rsid w:val="00CF40C4"/>
    <w:rsid w:val="00D02A12"/>
    <w:rsid w:val="00D12D9D"/>
    <w:rsid w:val="00D13FA4"/>
    <w:rsid w:val="00D14EEC"/>
    <w:rsid w:val="00D26D0E"/>
    <w:rsid w:val="00D461B6"/>
    <w:rsid w:val="00D46A91"/>
    <w:rsid w:val="00D60132"/>
    <w:rsid w:val="00DA0CE2"/>
    <w:rsid w:val="00DB023D"/>
    <w:rsid w:val="00DC2BB9"/>
    <w:rsid w:val="00DC4268"/>
    <w:rsid w:val="00DC516A"/>
    <w:rsid w:val="00E00978"/>
    <w:rsid w:val="00E20EE3"/>
    <w:rsid w:val="00E533C1"/>
    <w:rsid w:val="00EA1B9B"/>
    <w:rsid w:val="00EF1A84"/>
    <w:rsid w:val="00F05B55"/>
    <w:rsid w:val="00F237DB"/>
    <w:rsid w:val="00F35A16"/>
    <w:rsid w:val="00F81920"/>
    <w:rsid w:val="00F87F74"/>
    <w:rsid w:val="00F96698"/>
    <w:rsid w:val="00FD6076"/>
    <w:rsid w:val="00FE55CE"/>
    <w:rsid w:val="06025E61"/>
    <w:rsid w:val="0C332552"/>
    <w:rsid w:val="37FC5D37"/>
    <w:rsid w:val="7211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link w:val="15"/>
    <w:qFormat/>
    <w:uiPriority w:val="10"/>
    <w:pPr>
      <w:widowControl/>
      <w:spacing w:before="120" w:after="120" w:line="360" w:lineRule="auto"/>
      <w:jc w:val="center"/>
      <w:outlineLvl w:val="0"/>
    </w:pPr>
    <w:rPr>
      <w:rFonts w:eastAsia="华文中宋" w:asciiTheme="majorHAnsi" w:hAnsiTheme="majorHAnsi" w:cstheme="majorBidi"/>
      <w:bCs/>
      <w:sz w:val="44"/>
      <w:szCs w:val="32"/>
    </w:r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uiPriority w:val="99"/>
    <w:rPr>
      <w:sz w:val="18"/>
      <w:szCs w:val="18"/>
    </w:rPr>
  </w:style>
  <w:style w:type="character" w:customStyle="1" w:styleId="14">
    <w:name w:val="批注框文本 字符"/>
    <w:basedOn w:val="8"/>
    <w:link w:val="2"/>
    <w:semiHidden/>
    <w:uiPriority w:val="99"/>
    <w:rPr>
      <w:sz w:val="18"/>
      <w:szCs w:val="18"/>
    </w:rPr>
  </w:style>
  <w:style w:type="character" w:customStyle="1" w:styleId="15">
    <w:name w:val="标题 字符"/>
    <w:basedOn w:val="8"/>
    <w:link w:val="6"/>
    <w:qFormat/>
    <w:uiPriority w:val="10"/>
    <w:rPr>
      <w:rFonts w:eastAsia="华文中宋" w:asciiTheme="majorHAnsi" w:hAnsiTheme="majorHAnsi" w:cstheme="majorBidi"/>
      <w:bCs/>
      <w:kern w:val="2"/>
      <w:sz w:val="44"/>
      <w:szCs w:val="32"/>
    </w:rPr>
  </w:style>
  <w:style w:type="character" w:customStyle="1" w:styleId="16">
    <w:name w:val="MSG_EN_FONT_STYLE_NAME_TEMPLATE_ROLE_NUMBER MSG_EN_FONT_STYLE_NAME_BY_ROLE_TEXT 2_"/>
    <w:link w:val="17"/>
    <w:qFormat/>
    <w:uiPriority w:val="0"/>
    <w:rPr>
      <w:rFonts w:ascii="Arial Unicode MS" w:hAnsi="Arial Unicode MS" w:eastAsia="Arial Unicode MS" w:cs="Arial Unicode MS"/>
      <w:sz w:val="30"/>
      <w:szCs w:val="30"/>
      <w:shd w:val="clear" w:color="auto" w:fill="FFFFFF"/>
    </w:rPr>
  </w:style>
  <w:style w:type="paragraph" w:customStyle="1" w:styleId="17">
    <w:name w:val="MSG_EN_FONT_STYLE_NAME_TEMPLATE_ROLE_NUMBER MSG_EN_FONT_STYLE_NAME_BY_ROLE_TEXT 2"/>
    <w:basedOn w:val="1"/>
    <w:link w:val="16"/>
    <w:qFormat/>
    <w:uiPriority w:val="0"/>
    <w:pPr>
      <w:shd w:val="clear" w:color="auto" w:fill="FFFFFF"/>
      <w:spacing w:line="402" w:lineRule="exact"/>
      <w:jc w:val="left"/>
    </w:pPr>
    <w:rPr>
      <w:rFonts w:ascii="Arial Unicode MS" w:hAnsi="Arial Unicode MS" w:eastAsia="Arial Unicode MS" w:cs="Arial Unicode MS"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0F2E8A-A1DC-4A0A-A9F6-60D45977F3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243</Words>
  <Characters>1386</Characters>
  <Lines>11</Lines>
  <Paragraphs>3</Paragraphs>
  <TotalTime>279</TotalTime>
  <ScaleCrop>false</ScaleCrop>
  <LinksUpToDate>false</LinksUpToDate>
  <CharactersWithSpaces>1626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2021-07-05T03:13:00Z</dcterms:created>
  <dc:creator>MA</dc:creator>
  <cp:lastModifiedBy>虫虫</cp:lastModifiedBy>
  <cp:lastPrinted>2018-10-25T01:18:00Z</cp:lastPrinted>
  <dcterms:modified xsi:type="dcterms:W3CDTF">2021-07-28T01:54:29Z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F904057D97F647C69FBF9E354BEC8D99</vt:lpwstr>
  </property>
</Properties>
</file>